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00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33"/>
        <w:gridCol w:w="5670"/>
      </w:tblGrid>
      <w:tr w:rsidR="00DE483E" w:rsidTr="002317D6">
        <w:tc>
          <w:tcPr>
            <w:tcW w:w="4333" w:type="dxa"/>
          </w:tcPr>
          <w:p w:rsidR="00DE483E" w:rsidRPr="002317D6" w:rsidRDefault="00DE483E" w:rsidP="002317D6">
            <w:pPr>
              <w:jc w:val="center"/>
              <w:rPr>
                <w:rFonts w:ascii="Times New Roman" w:eastAsia="Times New Roman" w:hAnsi="Times New Roman" w:cs="Times New Roman"/>
                <w:sz w:val="26"/>
                <w:szCs w:val="28"/>
              </w:rPr>
            </w:pPr>
            <w:r w:rsidRPr="002317D6">
              <w:rPr>
                <w:rFonts w:ascii="Times New Roman" w:eastAsia="Times New Roman" w:hAnsi="Times New Roman" w:cs="Times New Roman"/>
                <w:sz w:val="26"/>
                <w:szCs w:val="28"/>
              </w:rPr>
              <w:t>TỔNG CỤC THI HÀNH ÁN DÂN SỰ</w:t>
            </w:r>
          </w:p>
        </w:tc>
        <w:tc>
          <w:tcPr>
            <w:tcW w:w="5670" w:type="dxa"/>
          </w:tcPr>
          <w:p w:rsidR="00DE483E" w:rsidRPr="002317D6" w:rsidRDefault="00DE483E" w:rsidP="002317D6">
            <w:pPr>
              <w:jc w:val="center"/>
              <w:rPr>
                <w:rFonts w:ascii="Times New Roman" w:eastAsia="Times New Roman" w:hAnsi="Times New Roman" w:cs="Times New Roman"/>
                <w:b/>
                <w:sz w:val="26"/>
                <w:szCs w:val="28"/>
              </w:rPr>
            </w:pPr>
            <w:r w:rsidRPr="002317D6">
              <w:rPr>
                <w:rFonts w:ascii="Times New Roman" w:eastAsia="Times New Roman" w:hAnsi="Times New Roman" w:cs="Times New Roman"/>
                <w:b/>
                <w:sz w:val="26"/>
                <w:szCs w:val="28"/>
              </w:rPr>
              <w:t>CỘNG HÒA XÃ HỘI CHỦ NGHĨA VIỆT NAM</w:t>
            </w:r>
          </w:p>
        </w:tc>
      </w:tr>
      <w:tr w:rsidR="00DE483E" w:rsidTr="002317D6">
        <w:tc>
          <w:tcPr>
            <w:tcW w:w="4333" w:type="dxa"/>
          </w:tcPr>
          <w:p w:rsidR="00DE483E" w:rsidRPr="002317D6" w:rsidRDefault="00DE483E" w:rsidP="002317D6">
            <w:pPr>
              <w:jc w:val="center"/>
              <w:rPr>
                <w:rFonts w:ascii="Times New Roman" w:eastAsia="Times New Roman" w:hAnsi="Times New Roman" w:cs="Times New Roman"/>
                <w:b/>
                <w:sz w:val="26"/>
                <w:szCs w:val="28"/>
              </w:rPr>
            </w:pPr>
            <w:r w:rsidRPr="002317D6">
              <w:rPr>
                <w:rFonts w:ascii="Times New Roman" w:eastAsia="Times New Roman" w:hAnsi="Times New Roman" w:cs="Times New Roman"/>
                <w:b/>
                <w:sz w:val="26"/>
                <w:szCs w:val="28"/>
              </w:rPr>
              <w:t>CỤC THI HÀNH ÁN DÂN SỰ TỈNH YÊN BÁI</w:t>
            </w:r>
          </w:p>
        </w:tc>
        <w:tc>
          <w:tcPr>
            <w:tcW w:w="5670" w:type="dxa"/>
          </w:tcPr>
          <w:p w:rsidR="00DE483E" w:rsidRPr="002317D6" w:rsidRDefault="00874C02" w:rsidP="002317D6">
            <w:pPr>
              <w:jc w:val="center"/>
              <w:rPr>
                <w:rFonts w:ascii="Times New Roman" w:eastAsia="Times New Roman" w:hAnsi="Times New Roman" w:cs="Times New Roman"/>
                <w:b/>
                <w:sz w:val="28"/>
                <w:szCs w:val="28"/>
              </w:rPr>
            </w:pPr>
            <w:r>
              <w:rPr>
                <w:rFonts w:ascii="Times New Roman" w:eastAsia="Times New Roman" w:hAnsi="Times New Roman" w:cs="Times New Roman"/>
                <w:b/>
                <w:noProof/>
                <w:sz w:val="28"/>
                <w:szCs w:val="28"/>
              </w:rPr>
              <w:pict>
                <v:shapetype id="_x0000_t32" coordsize="21600,21600" o:spt="32" o:oned="t" path="m,l21600,21600e" filled="f">
                  <v:path arrowok="t" fillok="f" o:connecttype="none"/>
                  <o:lock v:ext="edit" shapetype="t"/>
                </v:shapetype>
                <v:shape id="_x0000_s1029" type="#_x0000_t32" style="position:absolute;left:0;text-align:left;margin-left:44.85pt;margin-top:17.3pt;width:183pt;height:0;z-index:251659264;mso-position-horizontal-relative:text;mso-position-vertical-relative:text" o:connectortype="straight"/>
              </w:pict>
            </w:r>
            <w:r w:rsidR="00DE483E" w:rsidRPr="002317D6">
              <w:rPr>
                <w:rFonts w:ascii="Times New Roman" w:eastAsia="Times New Roman" w:hAnsi="Times New Roman" w:cs="Times New Roman"/>
                <w:b/>
                <w:sz w:val="28"/>
                <w:szCs w:val="28"/>
              </w:rPr>
              <w:t>Độc lập – Tự do – Hạnh phúc</w:t>
            </w:r>
          </w:p>
        </w:tc>
      </w:tr>
      <w:tr w:rsidR="00DE483E" w:rsidTr="002317D6">
        <w:trPr>
          <w:trHeight w:val="450"/>
        </w:trPr>
        <w:tc>
          <w:tcPr>
            <w:tcW w:w="4333" w:type="dxa"/>
            <w:vAlign w:val="bottom"/>
          </w:tcPr>
          <w:p w:rsidR="00DE483E" w:rsidRDefault="00874C02" w:rsidP="002317D6">
            <w:pPr>
              <w:jc w:val="center"/>
              <w:rPr>
                <w:rFonts w:ascii="Times New Roman" w:eastAsia="Times New Roman" w:hAnsi="Times New Roman" w:cs="Times New Roman"/>
                <w:sz w:val="28"/>
                <w:szCs w:val="28"/>
              </w:rPr>
            </w:pPr>
            <w:r>
              <w:rPr>
                <w:rFonts w:ascii="Times New Roman" w:eastAsia="Times New Roman" w:hAnsi="Times New Roman" w:cs="Times New Roman"/>
                <w:noProof/>
                <w:sz w:val="28"/>
                <w:szCs w:val="28"/>
              </w:rPr>
              <w:pict>
                <v:shape id="_x0000_s1028" type="#_x0000_t32" style="position:absolute;left:0;text-align:left;margin-left:84.65pt;margin-top:-6.75pt;width:37.5pt;height:0;z-index:251658240;mso-position-horizontal-relative:text;mso-position-vertical-relative:text" o:connectortype="straight"/>
              </w:pict>
            </w:r>
            <w:r w:rsidR="00A92BAB">
              <w:rPr>
                <w:rFonts w:ascii="Times New Roman" w:eastAsia="Times New Roman" w:hAnsi="Times New Roman" w:cs="Times New Roman"/>
                <w:sz w:val="28"/>
                <w:szCs w:val="28"/>
              </w:rPr>
              <w:t>Số: 17</w:t>
            </w:r>
            <w:r w:rsidR="00DE483E">
              <w:rPr>
                <w:rFonts w:ascii="Times New Roman" w:eastAsia="Times New Roman" w:hAnsi="Times New Roman" w:cs="Times New Roman"/>
                <w:sz w:val="28"/>
                <w:szCs w:val="28"/>
              </w:rPr>
              <w:t xml:space="preserve"> /</w:t>
            </w:r>
            <w:r w:rsidR="007643F5">
              <w:rPr>
                <w:rFonts w:ascii="Times New Roman" w:eastAsia="Times New Roman" w:hAnsi="Times New Roman" w:cs="Times New Roman"/>
                <w:sz w:val="28"/>
                <w:szCs w:val="28"/>
              </w:rPr>
              <w:t>TB-</w:t>
            </w:r>
            <w:r w:rsidR="00DE483E">
              <w:rPr>
                <w:rFonts w:ascii="Times New Roman" w:eastAsia="Times New Roman" w:hAnsi="Times New Roman" w:cs="Times New Roman"/>
                <w:sz w:val="28"/>
                <w:szCs w:val="28"/>
              </w:rPr>
              <w:t>CTHAD</w:t>
            </w:r>
            <w:r w:rsidR="007643F5">
              <w:rPr>
                <w:rFonts w:ascii="Times New Roman" w:eastAsia="Times New Roman" w:hAnsi="Times New Roman" w:cs="Times New Roman"/>
                <w:sz w:val="28"/>
                <w:szCs w:val="28"/>
              </w:rPr>
              <w:t>S</w:t>
            </w:r>
          </w:p>
        </w:tc>
        <w:tc>
          <w:tcPr>
            <w:tcW w:w="5670" w:type="dxa"/>
            <w:vAlign w:val="bottom"/>
          </w:tcPr>
          <w:p w:rsidR="00DE483E" w:rsidRPr="002317D6" w:rsidRDefault="00A92BAB" w:rsidP="002317D6">
            <w:pPr>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Yên Bái, ngày 31</w:t>
            </w:r>
            <w:r w:rsidR="00DE483E" w:rsidRPr="002317D6">
              <w:rPr>
                <w:rFonts w:ascii="Times New Roman" w:eastAsia="Times New Roman" w:hAnsi="Times New Roman" w:cs="Times New Roman"/>
                <w:i/>
                <w:sz w:val="28"/>
                <w:szCs w:val="28"/>
              </w:rPr>
              <w:t xml:space="preserve"> tháng 01 năm 2018</w:t>
            </w:r>
          </w:p>
        </w:tc>
      </w:tr>
    </w:tbl>
    <w:p w:rsidR="004552A1" w:rsidRDefault="004552A1" w:rsidP="00DE483E">
      <w:pPr>
        <w:spacing w:after="0" w:line="240" w:lineRule="auto"/>
        <w:rPr>
          <w:rFonts w:ascii="Times New Roman" w:eastAsia="Times New Roman" w:hAnsi="Times New Roman" w:cs="Times New Roman"/>
          <w:sz w:val="28"/>
          <w:szCs w:val="28"/>
        </w:rPr>
      </w:pPr>
    </w:p>
    <w:p w:rsidR="000C737A" w:rsidRPr="000C737A" w:rsidRDefault="000C737A" w:rsidP="000C737A">
      <w:pPr>
        <w:spacing w:after="60" w:line="240" w:lineRule="auto"/>
        <w:jc w:val="center"/>
        <w:rPr>
          <w:rFonts w:ascii="Times New Roman" w:eastAsia="Times New Roman" w:hAnsi="Times New Roman" w:cs="Times New Roman"/>
          <w:b/>
          <w:sz w:val="28"/>
          <w:szCs w:val="28"/>
        </w:rPr>
      </w:pPr>
      <w:r w:rsidRPr="000C737A">
        <w:rPr>
          <w:rFonts w:ascii="Times New Roman" w:eastAsia="Times New Roman" w:hAnsi="Times New Roman" w:cs="Times New Roman"/>
          <w:b/>
          <w:sz w:val="28"/>
          <w:szCs w:val="28"/>
        </w:rPr>
        <w:t>THÔNG BÁO</w:t>
      </w:r>
    </w:p>
    <w:p w:rsidR="000C737A" w:rsidRPr="000C737A" w:rsidRDefault="000C737A" w:rsidP="000C737A">
      <w:pPr>
        <w:spacing w:after="60" w:line="240" w:lineRule="auto"/>
        <w:jc w:val="center"/>
        <w:rPr>
          <w:rFonts w:ascii="Times New Roman" w:eastAsia="Times New Roman" w:hAnsi="Times New Roman" w:cs="Times New Roman"/>
          <w:b/>
          <w:sz w:val="28"/>
          <w:szCs w:val="28"/>
        </w:rPr>
      </w:pPr>
      <w:r w:rsidRPr="000C737A">
        <w:rPr>
          <w:rFonts w:ascii="Times New Roman" w:eastAsia="Times New Roman" w:hAnsi="Times New Roman" w:cs="Times New Roman"/>
          <w:b/>
          <w:sz w:val="28"/>
          <w:szCs w:val="28"/>
        </w:rPr>
        <w:t>Về việc giới thiệu Người phát ngôn của Cục Thi hành án dân sự tỉnh Yên Bái</w:t>
      </w:r>
    </w:p>
    <w:p w:rsidR="000C737A" w:rsidRPr="00434A25" w:rsidRDefault="000C737A" w:rsidP="00A85FB7">
      <w:pPr>
        <w:spacing w:after="60" w:line="240" w:lineRule="auto"/>
        <w:ind w:firstLine="1170"/>
        <w:rPr>
          <w:rFonts w:ascii="Times New Roman" w:eastAsia="Times New Roman" w:hAnsi="Times New Roman" w:cs="Times New Roman"/>
          <w:sz w:val="16"/>
          <w:szCs w:val="28"/>
        </w:rPr>
      </w:pPr>
    </w:p>
    <w:p w:rsidR="000C737A" w:rsidRPr="000C737A" w:rsidRDefault="000C737A" w:rsidP="00434A25">
      <w:pPr>
        <w:shd w:val="clear" w:color="auto" w:fill="FFFFFF"/>
        <w:spacing w:after="100" w:line="240" w:lineRule="auto"/>
        <w:ind w:firstLine="720"/>
        <w:jc w:val="both"/>
        <w:rPr>
          <w:rFonts w:ascii="Times New Roman" w:eastAsia="Times New Roman" w:hAnsi="Times New Roman" w:cs="Times New Roman"/>
          <w:sz w:val="28"/>
          <w:szCs w:val="28"/>
        </w:rPr>
      </w:pPr>
      <w:r w:rsidRPr="000C737A">
        <w:rPr>
          <w:rFonts w:ascii="Times New Roman" w:eastAsia="Times New Roman" w:hAnsi="Times New Roman" w:cs="Times New Roman"/>
          <w:sz w:val="28"/>
          <w:szCs w:val="28"/>
        </w:rPr>
        <w:t>Căn cứ Luật thi hành án dân sự số 26/2008/QH12 ngày 14/11/2008; Luật số 64/2014/QH13 sửa đổi, bổ sung một số điều của Luật thi hành án dân sự ngày 25/11/2014;</w:t>
      </w:r>
    </w:p>
    <w:p w:rsidR="000C737A" w:rsidRPr="000C737A" w:rsidRDefault="000C737A" w:rsidP="00434A25">
      <w:pPr>
        <w:shd w:val="clear" w:color="auto" w:fill="FFFFFF"/>
        <w:spacing w:after="100" w:line="240" w:lineRule="auto"/>
        <w:ind w:firstLine="720"/>
        <w:jc w:val="both"/>
        <w:rPr>
          <w:rFonts w:ascii="Times New Roman" w:eastAsia="Times New Roman" w:hAnsi="Times New Roman" w:cs="Times New Roman"/>
          <w:sz w:val="28"/>
          <w:szCs w:val="28"/>
        </w:rPr>
      </w:pPr>
      <w:r w:rsidRPr="000C737A">
        <w:rPr>
          <w:rFonts w:ascii="Times New Roman" w:eastAsia="Times New Roman" w:hAnsi="Times New Roman" w:cs="Times New Roman"/>
          <w:sz w:val="28"/>
          <w:szCs w:val="28"/>
        </w:rPr>
        <w:t xml:space="preserve">Căn cứ </w:t>
      </w:r>
      <w:r>
        <w:rPr>
          <w:rFonts w:ascii="Times New Roman" w:eastAsia="Times New Roman" w:hAnsi="Times New Roman" w:cs="Times New Roman"/>
          <w:sz w:val="28"/>
          <w:szCs w:val="28"/>
        </w:rPr>
        <w:t>Quyết định</w:t>
      </w:r>
      <w:r w:rsidRPr="000C737A">
        <w:rPr>
          <w:rFonts w:ascii="Times New Roman" w:eastAsia="Times New Roman" w:hAnsi="Times New Roman" w:cs="Times New Roman"/>
          <w:sz w:val="28"/>
          <w:szCs w:val="28"/>
        </w:rPr>
        <w:t xml:space="preserve"> số 6</w:t>
      </w:r>
      <w:r>
        <w:rPr>
          <w:rFonts w:ascii="Times New Roman" w:eastAsia="Times New Roman" w:hAnsi="Times New Roman" w:cs="Times New Roman"/>
          <w:sz w:val="28"/>
          <w:szCs w:val="28"/>
        </w:rPr>
        <w:t>1</w:t>
      </w:r>
      <w:r w:rsidRPr="000C737A">
        <w:rPr>
          <w:rFonts w:ascii="Times New Roman" w:eastAsia="Times New Roman" w:hAnsi="Times New Roman" w:cs="Times New Roman"/>
          <w:sz w:val="28"/>
          <w:szCs w:val="28"/>
        </w:rPr>
        <w:t>/201</w:t>
      </w:r>
      <w:r>
        <w:rPr>
          <w:rFonts w:ascii="Times New Roman" w:eastAsia="Times New Roman" w:hAnsi="Times New Roman" w:cs="Times New Roman"/>
          <w:sz w:val="28"/>
          <w:szCs w:val="28"/>
        </w:rPr>
        <w:t>4</w:t>
      </w:r>
      <w:r w:rsidRPr="000C737A">
        <w:rPr>
          <w:rFonts w:ascii="Times New Roman" w:eastAsia="Times New Roman" w:hAnsi="Times New Roman" w:cs="Times New Roman"/>
          <w:sz w:val="28"/>
          <w:szCs w:val="28"/>
        </w:rPr>
        <w:t>/</w:t>
      </w:r>
      <w:r>
        <w:rPr>
          <w:rFonts w:ascii="Times New Roman" w:eastAsia="Times New Roman" w:hAnsi="Times New Roman" w:cs="Times New Roman"/>
          <w:sz w:val="28"/>
          <w:szCs w:val="28"/>
        </w:rPr>
        <w:t>QĐ-TTg</w:t>
      </w:r>
      <w:r w:rsidRPr="000C737A">
        <w:rPr>
          <w:rFonts w:ascii="Times New Roman" w:eastAsia="Times New Roman" w:hAnsi="Times New Roman" w:cs="Times New Roman"/>
          <w:sz w:val="28"/>
          <w:szCs w:val="28"/>
        </w:rPr>
        <w:t xml:space="preserve"> ngày </w:t>
      </w:r>
      <w:r>
        <w:rPr>
          <w:rFonts w:ascii="Times New Roman" w:eastAsia="Times New Roman" w:hAnsi="Times New Roman" w:cs="Times New Roman"/>
          <w:sz w:val="28"/>
          <w:szCs w:val="28"/>
        </w:rPr>
        <w:t>30/10/2014</w:t>
      </w:r>
      <w:r w:rsidRPr="000C737A">
        <w:rPr>
          <w:rFonts w:ascii="Times New Roman" w:eastAsia="Times New Roman" w:hAnsi="Times New Roman" w:cs="Times New Roman"/>
          <w:sz w:val="28"/>
          <w:szCs w:val="28"/>
        </w:rPr>
        <w:t xml:space="preserve"> của </w:t>
      </w:r>
      <w:r>
        <w:rPr>
          <w:rFonts w:ascii="Times New Roman" w:eastAsia="Times New Roman" w:hAnsi="Times New Roman" w:cs="Times New Roman"/>
          <w:sz w:val="28"/>
          <w:szCs w:val="28"/>
        </w:rPr>
        <w:t xml:space="preserve">Thủ tướng </w:t>
      </w:r>
      <w:r w:rsidRPr="000C737A">
        <w:rPr>
          <w:rFonts w:ascii="Times New Roman" w:eastAsia="Times New Roman" w:hAnsi="Times New Roman" w:cs="Times New Roman"/>
          <w:sz w:val="28"/>
          <w:szCs w:val="28"/>
        </w:rPr>
        <w:t xml:space="preserve">Chính phủ quy định </w:t>
      </w:r>
      <w:r>
        <w:rPr>
          <w:rFonts w:ascii="Times New Roman" w:eastAsia="Times New Roman" w:hAnsi="Times New Roman" w:cs="Times New Roman"/>
          <w:sz w:val="28"/>
          <w:szCs w:val="28"/>
        </w:rPr>
        <w:t>chức năng, nhiệm vụ, quyền hạn và cơ cấu tổ chức của Tổng cục Thi hành án dân sự trực thuộc Bộ Tư pháp;</w:t>
      </w:r>
    </w:p>
    <w:p w:rsidR="000C737A" w:rsidRDefault="000C737A" w:rsidP="00434A25">
      <w:pPr>
        <w:shd w:val="clear" w:color="auto" w:fill="FFFFFF"/>
        <w:spacing w:after="100" w:line="240" w:lineRule="auto"/>
        <w:ind w:firstLine="720"/>
        <w:jc w:val="both"/>
        <w:rPr>
          <w:rFonts w:ascii="Times New Roman" w:eastAsia="Times New Roman" w:hAnsi="Times New Roman" w:cs="Times New Roman"/>
          <w:sz w:val="28"/>
          <w:szCs w:val="28"/>
        </w:rPr>
      </w:pPr>
      <w:r w:rsidRPr="000C737A">
        <w:rPr>
          <w:rFonts w:ascii="Times New Roman" w:eastAsia="Times New Roman" w:hAnsi="Times New Roman" w:cs="Times New Roman"/>
          <w:sz w:val="28"/>
          <w:szCs w:val="28"/>
        </w:rPr>
        <w:t xml:space="preserve">Căn cứ </w:t>
      </w:r>
      <w:r>
        <w:rPr>
          <w:rFonts w:ascii="Times New Roman" w:eastAsia="Times New Roman" w:hAnsi="Times New Roman" w:cs="Times New Roman"/>
          <w:sz w:val="28"/>
          <w:szCs w:val="28"/>
        </w:rPr>
        <w:t xml:space="preserve">Nghị </w:t>
      </w:r>
      <w:r w:rsidRPr="000C737A">
        <w:rPr>
          <w:rFonts w:ascii="Times New Roman" w:eastAsia="Times New Roman" w:hAnsi="Times New Roman" w:cs="Times New Roman"/>
          <w:sz w:val="28"/>
          <w:szCs w:val="28"/>
        </w:rPr>
        <w:t>định số 09/201</w:t>
      </w:r>
      <w:r>
        <w:rPr>
          <w:rFonts w:ascii="Times New Roman" w:eastAsia="Times New Roman" w:hAnsi="Times New Roman" w:cs="Times New Roman"/>
          <w:sz w:val="28"/>
          <w:szCs w:val="28"/>
        </w:rPr>
        <w:t>7</w:t>
      </w:r>
      <w:r w:rsidRPr="000C737A">
        <w:rPr>
          <w:rFonts w:ascii="Times New Roman" w:eastAsia="Times New Roman" w:hAnsi="Times New Roman" w:cs="Times New Roman"/>
          <w:sz w:val="28"/>
          <w:szCs w:val="28"/>
        </w:rPr>
        <w:t>/</w:t>
      </w:r>
      <w:r>
        <w:rPr>
          <w:rFonts w:ascii="Times New Roman" w:eastAsia="Times New Roman" w:hAnsi="Times New Roman" w:cs="Times New Roman"/>
          <w:sz w:val="28"/>
          <w:szCs w:val="28"/>
        </w:rPr>
        <w:t>N</w:t>
      </w:r>
      <w:r w:rsidRPr="000C737A">
        <w:rPr>
          <w:rFonts w:ascii="Times New Roman" w:eastAsia="Times New Roman" w:hAnsi="Times New Roman" w:cs="Times New Roman"/>
          <w:sz w:val="28"/>
          <w:szCs w:val="28"/>
        </w:rPr>
        <w:t>Đ-</w:t>
      </w:r>
      <w:r>
        <w:rPr>
          <w:rFonts w:ascii="Times New Roman" w:eastAsia="Times New Roman" w:hAnsi="Times New Roman" w:cs="Times New Roman"/>
          <w:sz w:val="28"/>
          <w:szCs w:val="28"/>
        </w:rPr>
        <w:t>CP</w:t>
      </w:r>
      <w:r w:rsidRPr="000C737A">
        <w:rPr>
          <w:rFonts w:ascii="Times New Roman" w:eastAsia="Times New Roman" w:hAnsi="Times New Roman" w:cs="Times New Roman"/>
          <w:sz w:val="28"/>
          <w:szCs w:val="28"/>
        </w:rPr>
        <w:t xml:space="preserve"> ngày </w:t>
      </w:r>
      <w:r>
        <w:rPr>
          <w:rFonts w:ascii="Times New Roman" w:eastAsia="Times New Roman" w:hAnsi="Times New Roman" w:cs="Times New Roman"/>
          <w:sz w:val="28"/>
          <w:szCs w:val="28"/>
        </w:rPr>
        <w:t>09/02/2017</w:t>
      </w:r>
      <w:r w:rsidRPr="000C737A">
        <w:rPr>
          <w:rFonts w:ascii="Times New Roman" w:eastAsia="Times New Roman" w:hAnsi="Times New Roman" w:cs="Times New Roman"/>
          <w:sz w:val="28"/>
          <w:szCs w:val="28"/>
        </w:rPr>
        <w:t xml:space="preserve"> của Chính phủ </w:t>
      </w:r>
      <w:r>
        <w:rPr>
          <w:rFonts w:ascii="Times New Roman" w:eastAsia="Times New Roman" w:hAnsi="Times New Roman" w:cs="Times New Roman"/>
          <w:sz w:val="28"/>
          <w:szCs w:val="28"/>
        </w:rPr>
        <w:t>quy định chi tiết việc phát ngôn và cung cấp thông tin cho báo chí của các cơ quan hành chính nhà nước;</w:t>
      </w:r>
    </w:p>
    <w:p w:rsidR="00DE483E" w:rsidRPr="00DE483E" w:rsidRDefault="000C737A" w:rsidP="00434A25">
      <w:pPr>
        <w:shd w:val="clear" w:color="auto" w:fill="FFFFFF"/>
        <w:spacing w:after="10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Căn cứ</w:t>
      </w:r>
      <w:r w:rsidR="00DE483E" w:rsidRPr="00DE483E">
        <w:rPr>
          <w:rFonts w:ascii="Times New Roman" w:eastAsia="Times New Roman" w:hAnsi="Times New Roman" w:cs="Times New Roman"/>
          <w:sz w:val="28"/>
          <w:szCs w:val="28"/>
        </w:rPr>
        <w:t xml:space="preserve"> Quyết định số </w:t>
      </w:r>
      <w:r w:rsidR="00E552EB">
        <w:rPr>
          <w:rFonts w:ascii="Times New Roman" w:eastAsia="Times New Roman" w:hAnsi="Times New Roman" w:cs="Times New Roman"/>
          <w:sz w:val="28"/>
          <w:szCs w:val="28"/>
        </w:rPr>
        <w:t>27-QĐ-BTP ngày 05/01/2018 của Bộ trưởng Bộ Tư pháp ban hành Quy chế phát ngôn và cung cấp thông tin cho báo chí của Bộ Tư pháp và Hệ thống Thi hành án dân sự.</w:t>
      </w:r>
    </w:p>
    <w:p w:rsidR="00DE483E" w:rsidRDefault="00E552EB" w:rsidP="00434A25">
      <w:pPr>
        <w:spacing w:after="10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Cục Thi hành án dân sự tỉnh Yên Bái </w:t>
      </w:r>
      <w:r w:rsidR="00DE483E" w:rsidRPr="00DE483E">
        <w:rPr>
          <w:rFonts w:ascii="Times New Roman" w:eastAsia="Times New Roman" w:hAnsi="Times New Roman" w:cs="Times New Roman"/>
          <w:sz w:val="28"/>
          <w:szCs w:val="28"/>
        </w:rPr>
        <w:t>công bố Người phát ngôn và cung cấp thông tin cho b</w:t>
      </w:r>
      <w:r w:rsidR="00AF15F9">
        <w:rPr>
          <w:rFonts w:ascii="Times New Roman" w:eastAsia="Times New Roman" w:hAnsi="Times New Roman" w:cs="Times New Roman"/>
          <w:sz w:val="28"/>
          <w:szCs w:val="28"/>
        </w:rPr>
        <w:t>áo chí thường xuyên của cơ quan</w:t>
      </w:r>
      <w:r w:rsidR="00DE483E" w:rsidRPr="00DE483E">
        <w:rPr>
          <w:rFonts w:ascii="Times New Roman" w:eastAsia="Times New Roman" w:hAnsi="Times New Roman" w:cs="Times New Roman"/>
          <w:sz w:val="28"/>
          <w:szCs w:val="28"/>
        </w:rPr>
        <w:t xml:space="preserve"> như sau:</w:t>
      </w:r>
    </w:p>
    <w:p w:rsidR="00E552EB" w:rsidRDefault="00E552EB" w:rsidP="00434A25">
      <w:pPr>
        <w:pStyle w:val="ListParagraph"/>
        <w:numPr>
          <w:ilvl w:val="0"/>
          <w:numId w:val="1"/>
        </w:numPr>
        <w:tabs>
          <w:tab w:val="left" w:pos="990"/>
        </w:tabs>
        <w:spacing w:after="100" w:line="240" w:lineRule="auto"/>
        <w:ind w:firstLine="0"/>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Họ và tên: Nguyễn Huy Hải</w:t>
      </w:r>
    </w:p>
    <w:p w:rsidR="00E552EB" w:rsidRDefault="00E552EB" w:rsidP="00434A25">
      <w:pPr>
        <w:pStyle w:val="ListParagraph"/>
        <w:numPr>
          <w:ilvl w:val="0"/>
          <w:numId w:val="1"/>
        </w:numPr>
        <w:tabs>
          <w:tab w:val="left" w:pos="990"/>
        </w:tabs>
        <w:spacing w:after="100" w:line="240" w:lineRule="auto"/>
        <w:ind w:firstLine="0"/>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Chức vụ: Cục trưởng</w:t>
      </w:r>
    </w:p>
    <w:p w:rsidR="00E552EB" w:rsidRDefault="00E552EB" w:rsidP="00434A25">
      <w:pPr>
        <w:pStyle w:val="ListParagraph"/>
        <w:numPr>
          <w:ilvl w:val="0"/>
          <w:numId w:val="1"/>
        </w:numPr>
        <w:tabs>
          <w:tab w:val="left" w:pos="990"/>
        </w:tabs>
        <w:spacing w:after="100" w:line="240" w:lineRule="auto"/>
        <w:ind w:firstLine="0"/>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Số điện thoại: 094.704.55.26</w:t>
      </w:r>
    </w:p>
    <w:p w:rsidR="00E552EB" w:rsidRPr="00E552EB" w:rsidRDefault="00E552EB" w:rsidP="00434A25">
      <w:pPr>
        <w:pStyle w:val="ListParagraph"/>
        <w:numPr>
          <w:ilvl w:val="0"/>
          <w:numId w:val="1"/>
        </w:numPr>
        <w:tabs>
          <w:tab w:val="left" w:pos="990"/>
        </w:tabs>
        <w:spacing w:after="100" w:line="240" w:lineRule="auto"/>
        <w:ind w:firstLine="0"/>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Địa chỉ thư điện tử: </w:t>
      </w:r>
      <w:hyperlink r:id="rId5" w:history="1">
        <w:r w:rsidRPr="006C6BC1">
          <w:rPr>
            <w:rStyle w:val="Hyperlink"/>
            <w:rFonts w:ascii="Times New Roman" w:eastAsia="Times New Roman" w:hAnsi="Times New Roman" w:cs="Times New Roman"/>
            <w:sz w:val="28"/>
            <w:szCs w:val="28"/>
          </w:rPr>
          <w:t>hainh.ybi@moj.gov.vn</w:t>
        </w:r>
      </w:hyperlink>
      <w:r>
        <w:rPr>
          <w:rFonts w:ascii="Times New Roman" w:eastAsia="Times New Roman" w:hAnsi="Times New Roman" w:cs="Times New Roman"/>
          <w:sz w:val="28"/>
          <w:szCs w:val="28"/>
        </w:rPr>
        <w:t xml:space="preserve"> </w:t>
      </w:r>
    </w:p>
    <w:p w:rsidR="00DE483E" w:rsidRDefault="00DE483E" w:rsidP="00434A25">
      <w:pPr>
        <w:spacing w:after="100" w:line="240" w:lineRule="auto"/>
        <w:ind w:firstLine="720"/>
        <w:jc w:val="both"/>
        <w:rPr>
          <w:rFonts w:ascii="Times New Roman" w:eastAsia="Times New Roman" w:hAnsi="Times New Roman" w:cs="Times New Roman"/>
          <w:sz w:val="28"/>
          <w:szCs w:val="28"/>
        </w:rPr>
      </w:pPr>
      <w:r w:rsidRPr="00DE483E">
        <w:rPr>
          <w:rFonts w:ascii="Times New Roman" w:eastAsia="Times New Roman" w:hAnsi="Times New Roman" w:cs="Times New Roman"/>
          <w:sz w:val="28"/>
          <w:szCs w:val="28"/>
        </w:rPr>
        <w:t> </w:t>
      </w:r>
      <w:r w:rsidR="00E552EB">
        <w:rPr>
          <w:rFonts w:ascii="Times New Roman" w:eastAsia="Times New Roman" w:hAnsi="Times New Roman" w:cs="Times New Roman"/>
          <w:sz w:val="28"/>
          <w:szCs w:val="28"/>
        </w:rPr>
        <w:t>Cục Thi hành án dân sự tỉnh Yên Bái</w:t>
      </w:r>
      <w:r w:rsidRPr="00DE483E">
        <w:rPr>
          <w:rFonts w:ascii="Times New Roman" w:eastAsia="Times New Roman" w:hAnsi="Times New Roman" w:cs="Times New Roman"/>
          <w:sz w:val="28"/>
          <w:szCs w:val="28"/>
        </w:rPr>
        <w:t xml:space="preserve"> trân trọng thông báo </w:t>
      </w:r>
      <w:r w:rsidR="00434A25">
        <w:rPr>
          <w:rFonts w:ascii="Times New Roman" w:eastAsia="Times New Roman" w:hAnsi="Times New Roman" w:cs="Times New Roman"/>
          <w:sz w:val="28"/>
          <w:szCs w:val="28"/>
        </w:rPr>
        <w:t>đến</w:t>
      </w:r>
      <w:r w:rsidRPr="00DE483E">
        <w:rPr>
          <w:rFonts w:ascii="Times New Roman" w:eastAsia="Times New Roman" w:hAnsi="Times New Roman" w:cs="Times New Roman"/>
          <w:sz w:val="28"/>
          <w:szCs w:val="28"/>
        </w:rPr>
        <w:t xml:space="preserve"> các cơ quan, </w:t>
      </w:r>
      <w:r w:rsidR="00434A25">
        <w:rPr>
          <w:rFonts w:ascii="Times New Roman" w:eastAsia="Times New Roman" w:hAnsi="Times New Roman" w:cs="Times New Roman"/>
          <w:sz w:val="28"/>
          <w:szCs w:val="28"/>
        </w:rPr>
        <w:t>ban, ngành và các cơ quan báo chí</w:t>
      </w:r>
      <w:r w:rsidRPr="00DE483E">
        <w:rPr>
          <w:rFonts w:ascii="Times New Roman" w:eastAsia="Times New Roman" w:hAnsi="Times New Roman" w:cs="Times New Roman"/>
          <w:sz w:val="28"/>
          <w:szCs w:val="28"/>
        </w:rPr>
        <w:t xml:space="preserve"> để tiện liên hệ công tác./.</w:t>
      </w:r>
    </w:p>
    <w:p w:rsidR="000C737A" w:rsidRPr="00434A25" w:rsidRDefault="000C737A" w:rsidP="00BA50B8">
      <w:pPr>
        <w:spacing w:after="120" w:line="240" w:lineRule="auto"/>
        <w:ind w:firstLine="720"/>
        <w:jc w:val="both"/>
        <w:rPr>
          <w:rFonts w:ascii="Times New Roman" w:eastAsia="Times New Roman" w:hAnsi="Times New Roman" w:cs="Times New Roman"/>
          <w:sz w:val="10"/>
          <w:szCs w:val="28"/>
        </w:rPr>
      </w:pPr>
    </w:p>
    <w:tbl>
      <w:tblPr>
        <w:tblStyle w:val="TableGrid"/>
        <w:tblW w:w="10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78"/>
        <w:gridCol w:w="5310"/>
      </w:tblGrid>
      <w:tr w:rsidR="00E552EB" w:rsidTr="00BA50B8">
        <w:tc>
          <w:tcPr>
            <w:tcW w:w="4878" w:type="dxa"/>
          </w:tcPr>
          <w:p w:rsidR="00E552EB" w:rsidRPr="00E552EB" w:rsidRDefault="00E552EB" w:rsidP="00DE483E">
            <w:pPr>
              <w:spacing w:before="100" w:beforeAutospacing="1" w:after="100" w:afterAutospacing="1"/>
              <w:rPr>
                <w:rFonts w:ascii="Times New Roman" w:eastAsia="Times New Roman" w:hAnsi="Times New Roman" w:cs="Times New Roman"/>
                <w:b/>
                <w:i/>
                <w:sz w:val="28"/>
                <w:szCs w:val="28"/>
              </w:rPr>
            </w:pPr>
            <w:r w:rsidRPr="00E552EB">
              <w:rPr>
                <w:rFonts w:ascii="Times New Roman" w:eastAsia="Times New Roman" w:hAnsi="Times New Roman" w:cs="Times New Roman"/>
                <w:b/>
                <w:i/>
                <w:sz w:val="24"/>
                <w:szCs w:val="28"/>
              </w:rPr>
              <w:t xml:space="preserve">Nơi nhận: </w:t>
            </w:r>
          </w:p>
        </w:tc>
        <w:tc>
          <w:tcPr>
            <w:tcW w:w="5310" w:type="dxa"/>
          </w:tcPr>
          <w:p w:rsidR="00E552EB" w:rsidRPr="00BA50B8" w:rsidRDefault="00BA50B8" w:rsidP="00BA50B8">
            <w:pPr>
              <w:spacing w:before="100" w:beforeAutospacing="1" w:after="100" w:afterAutospacing="1"/>
              <w:jc w:val="center"/>
              <w:rPr>
                <w:rFonts w:ascii="Times New Roman" w:eastAsia="Times New Roman" w:hAnsi="Times New Roman" w:cs="Times New Roman"/>
                <w:b/>
                <w:sz w:val="28"/>
                <w:szCs w:val="28"/>
              </w:rPr>
            </w:pPr>
            <w:r w:rsidRPr="00BA50B8">
              <w:rPr>
                <w:rFonts w:ascii="Times New Roman" w:eastAsia="Times New Roman" w:hAnsi="Times New Roman" w:cs="Times New Roman"/>
                <w:b/>
                <w:sz w:val="28"/>
                <w:szCs w:val="28"/>
              </w:rPr>
              <w:t>CỤC TRƯỞNG</w:t>
            </w:r>
          </w:p>
        </w:tc>
      </w:tr>
      <w:tr w:rsidR="00E552EB" w:rsidTr="00BA50B8">
        <w:trPr>
          <w:trHeight w:hRule="exact" w:val="288"/>
        </w:trPr>
        <w:tc>
          <w:tcPr>
            <w:tcW w:w="4878" w:type="dxa"/>
          </w:tcPr>
          <w:p w:rsidR="00E552EB" w:rsidRPr="00BA50B8" w:rsidRDefault="00E552EB" w:rsidP="00BA50B8">
            <w:pPr>
              <w:pStyle w:val="ListParagraph"/>
              <w:numPr>
                <w:ilvl w:val="0"/>
                <w:numId w:val="1"/>
              </w:numPr>
              <w:tabs>
                <w:tab w:val="left" w:pos="165"/>
              </w:tabs>
              <w:spacing w:before="100" w:beforeAutospacing="1" w:after="100" w:afterAutospacing="1"/>
              <w:ind w:left="0" w:firstLine="0"/>
              <w:rPr>
                <w:rFonts w:ascii="Times New Roman" w:eastAsia="Times New Roman" w:hAnsi="Times New Roman" w:cs="Times New Roman"/>
              </w:rPr>
            </w:pPr>
            <w:r w:rsidRPr="00BA50B8">
              <w:rPr>
                <w:rFonts w:ascii="Times New Roman" w:eastAsia="Times New Roman" w:hAnsi="Times New Roman" w:cs="Times New Roman"/>
              </w:rPr>
              <w:t>Tổng cục THADS (để b/c);</w:t>
            </w:r>
          </w:p>
        </w:tc>
        <w:tc>
          <w:tcPr>
            <w:tcW w:w="5310" w:type="dxa"/>
          </w:tcPr>
          <w:p w:rsidR="00E552EB" w:rsidRDefault="00E552EB" w:rsidP="00BA50B8">
            <w:pPr>
              <w:spacing w:before="100" w:beforeAutospacing="1" w:after="100" w:afterAutospacing="1"/>
              <w:jc w:val="center"/>
              <w:rPr>
                <w:rFonts w:ascii="Times New Roman" w:eastAsia="Times New Roman" w:hAnsi="Times New Roman" w:cs="Times New Roman"/>
                <w:sz w:val="28"/>
                <w:szCs w:val="28"/>
              </w:rPr>
            </w:pPr>
          </w:p>
        </w:tc>
      </w:tr>
      <w:tr w:rsidR="00E552EB" w:rsidRPr="00BA50B8" w:rsidTr="00BA50B8">
        <w:trPr>
          <w:trHeight w:hRule="exact" w:val="288"/>
        </w:trPr>
        <w:tc>
          <w:tcPr>
            <w:tcW w:w="4878" w:type="dxa"/>
          </w:tcPr>
          <w:p w:rsidR="00E552EB" w:rsidRPr="00BA50B8" w:rsidRDefault="00BA50B8" w:rsidP="00BA50B8">
            <w:pPr>
              <w:pStyle w:val="ListParagraph"/>
              <w:numPr>
                <w:ilvl w:val="0"/>
                <w:numId w:val="1"/>
              </w:numPr>
              <w:tabs>
                <w:tab w:val="left" w:pos="165"/>
              </w:tabs>
              <w:spacing w:before="100" w:beforeAutospacing="1" w:after="100" w:afterAutospacing="1"/>
              <w:ind w:left="0" w:firstLine="0"/>
              <w:rPr>
                <w:rFonts w:ascii="Times New Roman" w:eastAsia="Times New Roman" w:hAnsi="Times New Roman" w:cs="Times New Roman"/>
              </w:rPr>
            </w:pPr>
            <w:r w:rsidRPr="00BA50B8">
              <w:rPr>
                <w:rFonts w:ascii="Times New Roman" w:eastAsia="Times New Roman" w:hAnsi="Times New Roman" w:cs="Times New Roman"/>
              </w:rPr>
              <w:t xml:space="preserve">TT.UBND tỉnh </w:t>
            </w:r>
            <w:r w:rsidR="00AF15F9">
              <w:rPr>
                <w:rFonts w:ascii="Times New Roman" w:eastAsia="Times New Roman" w:hAnsi="Times New Roman" w:cs="Times New Roman"/>
              </w:rPr>
              <w:t xml:space="preserve">Yên Bái </w:t>
            </w:r>
            <w:r w:rsidRPr="00BA50B8">
              <w:rPr>
                <w:rFonts w:ascii="Times New Roman" w:eastAsia="Times New Roman" w:hAnsi="Times New Roman" w:cs="Times New Roman"/>
              </w:rPr>
              <w:t>(để b/c);</w:t>
            </w:r>
          </w:p>
        </w:tc>
        <w:tc>
          <w:tcPr>
            <w:tcW w:w="5310" w:type="dxa"/>
          </w:tcPr>
          <w:p w:rsidR="00E552EB" w:rsidRPr="00BA50B8" w:rsidRDefault="00E552EB" w:rsidP="00BA50B8">
            <w:pPr>
              <w:tabs>
                <w:tab w:val="left" w:pos="165"/>
              </w:tabs>
              <w:spacing w:before="100" w:beforeAutospacing="1" w:after="100" w:afterAutospacing="1"/>
              <w:jc w:val="center"/>
              <w:rPr>
                <w:rFonts w:ascii="Times New Roman" w:eastAsia="Times New Roman" w:hAnsi="Times New Roman" w:cs="Times New Roman"/>
              </w:rPr>
            </w:pPr>
          </w:p>
        </w:tc>
      </w:tr>
      <w:tr w:rsidR="000C737A" w:rsidRPr="000C737A" w:rsidTr="00BA50B8">
        <w:trPr>
          <w:trHeight w:hRule="exact" w:val="288"/>
        </w:trPr>
        <w:tc>
          <w:tcPr>
            <w:tcW w:w="4878" w:type="dxa"/>
          </w:tcPr>
          <w:p w:rsidR="000C737A" w:rsidRPr="000C737A" w:rsidRDefault="000C737A" w:rsidP="00DF655A">
            <w:pPr>
              <w:pStyle w:val="ListParagraph"/>
              <w:numPr>
                <w:ilvl w:val="0"/>
                <w:numId w:val="1"/>
              </w:numPr>
              <w:tabs>
                <w:tab w:val="left" w:pos="165"/>
              </w:tabs>
              <w:spacing w:before="100" w:beforeAutospacing="1" w:after="100" w:afterAutospacing="1"/>
              <w:ind w:left="0" w:firstLine="0"/>
              <w:rPr>
                <w:rFonts w:ascii="Times New Roman" w:eastAsia="Times New Roman" w:hAnsi="Times New Roman" w:cs="Times New Roman"/>
              </w:rPr>
            </w:pPr>
            <w:r w:rsidRPr="000C737A">
              <w:rPr>
                <w:rFonts w:ascii="Times New Roman" w:eastAsia="Times New Roman" w:hAnsi="Times New Roman" w:cs="Times New Roman"/>
                <w:szCs w:val="28"/>
              </w:rPr>
              <w:t>Ban Tuyên giáo - Tỉnh ủy Yên Bái;</w:t>
            </w:r>
          </w:p>
        </w:tc>
        <w:tc>
          <w:tcPr>
            <w:tcW w:w="5310" w:type="dxa"/>
          </w:tcPr>
          <w:p w:rsidR="000C737A" w:rsidRPr="00EF279B" w:rsidRDefault="00EF279B" w:rsidP="00BA50B8">
            <w:pPr>
              <w:tabs>
                <w:tab w:val="left" w:pos="165"/>
              </w:tabs>
              <w:spacing w:before="100" w:beforeAutospacing="1" w:after="100" w:afterAutospacing="1"/>
              <w:jc w:val="center"/>
              <w:rPr>
                <w:rFonts w:ascii="Times New Roman" w:eastAsia="Times New Roman" w:hAnsi="Times New Roman" w:cs="Times New Roman"/>
                <w:i/>
                <w:sz w:val="24"/>
                <w:szCs w:val="24"/>
              </w:rPr>
            </w:pPr>
            <w:r w:rsidRPr="00EF279B">
              <w:rPr>
                <w:rFonts w:ascii="Times New Roman" w:eastAsia="Times New Roman" w:hAnsi="Times New Roman" w:cs="Times New Roman"/>
                <w:i/>
                <w:sz w:val="24"/>
                <w:szCs w:val="24"/>
              </w:rPr>
              <w:t>Đã ký</w:t>
            </w:r>
          </w:p>
        </w:tc>
      </w:tr>
      <w:tr w:rsidR="00BA50B8" w:rsidRPr="00BA50B8" w:rsidTr="00BA50B8">
        <w:trPr>
          <w:trHeight w:hRule="exact" w:val="288"/>
        </w:trPr>
        <w:tc>
          <w:tcPr>
            <w:tcW w:w="4878" w:type="dxa"/>
          </w:tcPr>
          <w:p w:rsidR="00BA50B8" w:rsidRPr="00BA50B8" w:rsidRDefault="00BA50B8" w:rsidP="00DF655A">
            <w:pPr>
              <w:pStyle w:val="ListParagraph"/>
              <w:numPr>
                <w:ilvl w:val="0"/>
                <w:numId w:val="1"/>
              </w:numPr>
              <w:tabs>
                <w:tab w:val="left" w:pos="165"/>
              </w:tabs>
              <w:spacing w:before="100" w:beforeAutospacing="1" w:after="100" w:afterAutospacing="1"/>
              <w:ind w:left="0" w:firstLine="0"/>
              <w:rPr>
                <w:rFonts w:ascii="Times New Roman" w:eastAsia="Times New Roman" w:hAnsi="Times New Roman" w:cs="Times New Roman"/>
              </w:rPr>
            </w:pPr>
            <w:r w:rsidRPr="00BA50B8">
              <w:rPr>
                <w:rFonts w:ascii="Times New Roman" w:eastAsia="Times New Roman" w:hAnsi="Times New Roman" w:cs="Times New Roman"/>
              </w:rPr>
              <w:t xml:space="preserve">Ban Nội chính </w:t>
            </w:r>
            <w:r w:rsidR="00D26340">
              <w:rPr>
                <w:rFonts w:ascii="Times New Roman" w:eastAsia="Times New Roman" w:hAnsi="Times New Roman" w:cs="Times New Roman"/>
              </w:rPr>
              <w:t>-</w:t>
            </w:r>
            <w:r w:rsidRPr="00BA50B8">
              <w:rPr>
                <w:rFonts w:ascii="Times New Roman" w:eastAsia="Times New Roman" w:hAnsi="Times New Roman" w:cs="Times New Roman"/>
              </w:rPr>
              <w:t xml:space="preserve"> Tỉnh ủy Yên Bái</w:t>
            </w:r>
            <w:r>
              <w:rPr>
                <w:rFonts w:ascii="Times New Roman" w:eastAsia="Times New Roman" w:hAnsi="Times New Roman" w:cs="Times New Roman"/>
              </w:rPr>
              <w:t>;</w:t>
            </w:r>
          </w:p>
          <w:p w:rsidR="00BA50B8" w:rsidRPr="00BA50B8" w:rsidRDefault="00BA50B8" w:rsidP="00DF655A">
            <w:pPr>
              <w:pStyle w:val="ListParagraph"/>
              <w:numPr>
                <w:ilvl w:val="0"/>
                <w:numId w:val="1"/>
              </w:numPr>
              <w:tabs>
                <w:tab w:val="left" w:pos="165"/>
              </w:tabs>
              <w:spacing w:before="100" w:beforeAutospacing="1" w:after="100" w:afterAutospacing="1"/>
              <w:ind w:left="0" w:firstLine="0"/>
              <w:rPr>
                <w:rFonts w:ascii="Times New Roman" w:eastAsia="Times New Roman" w:hAnsi="Times New Roman" w:cs="Times New Roman"/>
              </w:rPr>
            </w:pPr>
          </w:p>
        </w:tc>
        <w:tc>
          <w:tcPr>
            <w:tcW w:w="5310" w:type="dxa"/>
          </w:tcPr>
          <w:p w:rsidR="00BA50B8" w:rsidRPr="00BA50B8" w:rsidRDefault="00BA50B8" w:rsidP="00BA50B8">
            <w:pPr>
              <w:tabs>
                <w:tab w:val="left" w:pos="165"/>
              </w:tabs>
              <w:spacing w:before="100" w:beforeAutospacing="1" w:after="100" w:afterAutospacing="1"/>
              <w:jc w:val="center"/>
              <w:rPr>
                <w:rFonts w:ascii="Times New Roman" w:eastAsia="Times New Roman" w:hAnsi="Times New Roman" w:cs="Times New Roman"/>
              </w:rPr>
            </w:pPr>
          </w:p>
        </w:tc>
      </w:tr>
      <w:tr w:rsidR="004552A1" w:rsidRPr="00BA50B8" w:rsidTr="00BA50B8">
        <w:trPr>
          <w:trHeight w:hRule="exact" w:val="288"/>
        </w:trPr>
        <w:tc>
          <w:tcPr>
            <w:tcW w:w="4878" w:type="dxa"/>
          </w:tcPr>
          <w:p w:rsidR="004552A1" w:rsidRPr="00BA50B8" w:rsidRDefault="004552A1" w:rsidP="000C737A">
            <w:pPr>
              <w:pStyle w:val="ListParagraph"/>
              <w:numPr>
                <w:ilvl w:val="0"/>
                <w:numId w:val="1"/>
              </w:numPr>
              <w:tabs>
                <w:tab w:val="left" w:pos="165"/>
              </w:tabs>
              <w:spacing w:before="100" w:beforeAutospacing="1" w:after="100" w:afterAutospacing="1"/>
              <w:ind w:left="0" w:firstLine="0"/>
              <w:rPr>
                <w:rFonts w:ascii="Times New Roman" w:eastAsia="Times New Roman" w:hAnsi="Times New Roman" w:cs="Times New Roman"/>
              </w:rPr>
            </w:pPr>
            <w:r w:rsidRPr="00BA50B8">
              <w:rPr>
                <w:rFonts w:ascii="Times New Roman" w:eastAsia="Times New Roman" w:hAnsi="Times New Roman" w:cs="Times New Roman"/>
              </w:rPr>
              <w:t>Văn phòng UBND tỉnh</w:t>
            </w:r>
            <w:r>
              <w:rPr>
                <w:rFonts w:ascii="Times New Roman" w:eastAsia="Times New Roman" w:hAnsi="Times New Roman" w:cs="Times New Roman"/>
              </w:rPr>
              <w:t>;</w:t>
            </w:r>
          </w:p>
        </w:tc>
        <w:tc>
          <w:tcPr>
            <w:tcW w:w="5310" w:type="dxa"/>
            <w:vMerge w:val="restart"/>
            <w:vAlign w:val="center"/>
          </w:tcPr>
          <w:p w:rsidR="004552A1" w:rsidRPr="00BA50B8" w:rsidRDefault="000C737A" w:rsidP="00BA50B8">
            <w:pPr>
              <w:tabs>
                <w:tab w:val="left" w:pos="165"/>
              </w:tabs>
              <w:spacing w:before="100" w:beforeAutospacing="1" w:after="100" w:afterAutospacing="1"/>
              <w:jc w:val="center"/>
              <w:rPr>
                <w:rFonts w:ascii="Times New Roman" w:eastAsia="Times New Roman" w:hAnsi="Times New Roman" w:cs="Times New Roman"/>
                <w:b/>
              </w:rPr>
            </w:pPr>
            <w:r w:rsidRPr="00BA50B8">
              <w:rPr>
                <w:rFonts w:ascii="Times New Roman" w:eastAsia="Times New Roman" w:hAnsi="Times New Roman" w:cs="Times New Roman"/>
                <w:b/>
                <w:sz w:val="28"/>
              </w:rPr>
              <w:t>Nguyễn Huy Hải</w:t>
            </w:r>
          </w:p>
        </w:tc>
      </w:tr>
      <w:tr w:rsidR="000C737A" w:rsidRPr="000C737A" w:rsidTr="00BA50B8">
        <w:trPr>
          <w:trHeight w:hRule="exact" w:val="288"/>
        </w:trPr>
        <w:tc>
          <w:tcPr>
            <w:tcW w:w="4878" w:type="dxa"/>
          </w:tcPr>
          <w:p w:rsidR="000C737A" w:rsidRPr="000C737A" w:rsidRDefault="000C737A" w:rsidP="000C737A">
            <w:pPr>
              <w:pStyle w:val="ListParagraph"/>
              <w:numPr>
                <w:ilvl w:val="0"/>
                <w:numId w:val="1"/>
              </w:numPr>
              <w:tabs>
                <w:tab w:val="left" w:pos="195"/>
              </w:tabs>
              <w:spacing w:after="60"/>
              <w:ind w:left="0" w:firstLine="0"/>
              <w:rPr>
                <w:rFonts w:ascii="Times New Roman" w:eastAsia="Times New Roman" w:hAnsi="Times New Roman" w:cs="Times New Roman"/>
              </w:rPr>
            </w:pPr>
            <w:r w:rsidRPr="000C737A">
              <w:rPr>
                <w:rFonts w:ascii="Times New Roman" w:eastAsia="Times New Roman" w:hAnsi="Times New Roman" w:cs="Times New Roman"/>
              </w:rPr>
              <w:t>Sở Thông tin và Truyền thông tỉnh;</w:t>
            </w:r>
          </w:p>
          <w:p w:rsidR="000C737A" w:rsidRPr="000C737A" w:rsidRDefault="000C737A" w:rsidP="00027B41">
            <w:pPr>
              <w:pStyle w:val="ListParagraph"/>
              <w:numPr>
                <w:ilvl w:val="0"/>
                <w:numId w:val="1"/>
              </w:numPr>
              <w:tabs>
                <w:tab w:val="left" w:pos="165"/>
              </w:tabs>
              <w:spacing w:before="100" w:beforeAutospacing="1" w:after="100" w:afterAutospacing="1"/>
              <w:ind w:left="0" w:firstLine="0"/>
              <w:rPr>
                <w:rFonts w:ascii="Times New Roman" w:eastAsia="Times New Roman" w:hAnsi="Times New Roman" w:cs="Times New Roman"/>
              </w:rPr>
            </w:pPr>
          </w:p>
        </w:tc>
        <w:tc>
          <w:tcPr>
            <w:tcW w:w="5310" w:type="dxa"/>
            <w:vMerge/>
          </w:tcPr>
          <w:p w:rsidR="000C737A" w:rsidRPr="000C737A" w:rsidRDefault="000C737A" w:rsidP="00BA50B8">
            <w:pPr>
              <w:tabs>
                <w:tab w:val="left" w:pos="165"/>
              </w:tabs>
              <w:spacing w:before="100" w:beforeAutospacing="1" w:after="100" w:afterAutospacing="1"/>
              <w:jc w:val="center"/>
              <w:rPr>
                <w:rFonts w:ascii="Times New Roman" w:eastAsia="Times New Roman" w:hAnsi="Times New Roman" w:cs="Times New Roman"/>
              </w:rPr>
            </w:pPr>
          </w:p>
        </w:tc>
      </w:tr>
      <w:tr w:rsidR="000C737A" w:rsidRPr="000C737A" w:rsidTr="00BA50B8">
        <w:trPr>
          <w:trHeight w:hRule="exact" w:val="288"/>
        </w:trPr>
        <w:tc>
          <w:tcPr>
            <w:tcW w:w="4878" w:type="dxa"/>
          </w:tcPr>
          <w:p w:rsidR="000C737A" w:rsidRPr="000C737A" w:rsidRDefault="000C737A" w:rsidP="000C737A">
            <w:pPr>
              <w:pStyle w:val="ListParagraph"/>
              <w:numPr>
                <w:ilvl w:val="0"/>
                <w:numId w:val="1"/>
              </w:numPr>
              <w:tabs>
                <w:tab w:val="left" w:pos="165"/>
              </w:tabs>
              <w:spacing w:before="100" w:beforeAutospacing="1" w:after="100" w:afterAutospacing="1"/>
              <w:ind w:left="0" w:firstLine="0"/>
              <w:rPr>
                <w:rFonts w:ascii="Times New Roman" w:eastAsia="Times New Roman" w:hAnsi="Times New Roman" w:cs="Times New Roman"/>
              </w:rPr>
            </w:pPr>
            <w:r w:rsidRPr="000C737A">
              <w:rPr>
                <w:rFonts w:ascii="Times New Roman" w:eastAsia="Times New Roman" w:hAnsi="Times New Roman" w:cs="Times New Roman"/>
              </w:rPr>
              <w:t>Các cơ quan thông tấn, báo chí trên địa bàn tỉnh</w:t>
            </w:r>
            <w:r>
              <w:rPr>
                <w:rFonts w:ascii="Times New Roman" w:eastAsia="Times New Roman" w:hAnsi="Times New Roman" w:cs="Times New Roman"/>
              </w:rPr>
              <w:t>;</w:t>
            </w:r>
          </w:p>
        </w:tc>
        <w:tc>
          <w:tcPr>
            <w:tcW w:w="5310" w:type="dxa"/>
            <w:vMerge/>
          </w:tcPr>
          <w:p w:rsidR="000C737A" w:rsidRPr="000C737A" w:rsidRDefault="000C737A" w:rsidP="00BA50B8">
            <w:pPr>
              <w:tabs>
                <w:tab w:val="left" w:pos="165"/>
              </w:tabs>
              <w:spacing w:before="100" w:beforeAutospacing="1" w:after="100" w:afterAutospacing="1"/>
              <w:jc w:val="center"/>
              <w:rPr>
                <w:rFonts w:ascii="Times New Roman" w:eastAsia="Times New Roman" w:hAnsi="Times New Roman" w:cs="Times New Roman"/>
              </w:rPr>
            </w:pPr>
          </w:p>
        </w:tc>
      </w:tr>
      <w:tr w:rsidR="00AF15F9" w:rsidRPr="00BA50B8" w:rsidTr="00BA50B8">
        <w:trPr>
          <w:trHeight w:hRule="exact" w:val="288"/>
        </w:trPr>
        <w:tc>
          <w:tcPr>
            <w:tcW w:w="4878" w:type="dxa"/>
          </w:tcPr>
          <w:p w:rsidR="00AF15F9" w:rsidRPr="00BA50B8" w:rsidRDefault="00AF15F9" w:rsidP="00027B41">
            <w:pPr>
              <w:pStyle w:val="ListParagraph"/>
              <w:numPr>
                <w:ilvl w:val="0"/>
                <w:numId w:val="1"/>
              </w:numPr>
              <w:tabs>
                <w:tab w:val="left" w:pos="165"/>
              </w:tabs>
              <w:spacing w:before="100" w:beforeAutospacing="1" w:after="100" w:afterAutospacing="1"/>
              <w:ind w:left="0" w:firstLine="0"/>
              <w:rPr>
                <w:rFonts w:ascii="Times New Roman" w:eastAsia="Times New Roman" w:hAnsi="Times New Roman" w:cs="Times New Roman"/>
              </w:rPr>
            </w:pPr>
            <w:r>
              <w:rPr>
                <w:rFonts w:ascii="Times New Roman" w:eastAsia="Times New Roman" w:hAnsi="Times New Roman" w:cs="Times New Roman"/>
              </w:rPr>
              <w:t>UBND các huyện, thị xã, TP trực thuộc tỉnh;</w:t>
            </w:r>
          </w:p>
        </w:tc>
        <w:tc>
          <w:tcPr>
            <w:tcW w:w="5310" w:type="dxa"/>
            <w:vMerge/>
          </w:tcPr>
          <w:p w:rsidR="00AF15F9" w:rsidRPr="00BA50B8" w:rsidRDefault="00AF15F9" w:rsidP="00BA50B8">
            <w:pPr>
              <w:tabs>
                <w:tab w:val="left" w:pos="165"/>
              </w:tabs>
              <w:spacing w:before="100" w:beforeAutospacing="1" w:after="100" w:afterAutospacing="1"/>
              <w:jc w:val="center"/>
              <w:rPr>
                <w:rFonts w:ascii="Times New Roman" w:eastAsia="Times New Roman" w:hAnsi="Times New Roman" w:cs="Times New Roman"/>
              </w:rPr>
            </w:pPr>
          </w:p>
        </w:tc>
      </w:tr>
      <w:tr w:rsidR="004552A1" w:rsidRPr="00BA50B8" w:rsidTr="00BA50B8">
        <w:trPr>
          <w:trHeight w:hRule="exact" w:val="288"/>
        </w:trPr>
        <w:tc>
          <w:tcPr>
            <w:tcW w:w="4878" w:type="dxa"/>
          </w:tcPr>
          <w:p w:rsidR="004552A1" w:rsidRPr="00BA50B8" w:rsidRDefault="004552A1" w:rsidP="00027B41">
            <w:pPr>
              <w:pStyle w:val="ListParagraph"/>
              <w:numPr>
                <w:ilvl w:val="0"/>
                <w:numId w:val="1"/>
              </w:numPr>
              <w:tabs>
                <w:tab w:val="left" w:pos="165"/>
              </w:tabs>
              <w:spacing w:before="100" w:beforeAutospacing="1" w:after="100" w:afterAutospacing="1"/>
              <w:ind w:left="0" w:firstLine="0"/>
              <w:rPr>
                <w:rFonts w:ascii="Times New Roman" w:eastAsia="Times New Roman" w:hAnsi="Times New Roman" w:cs="Times New Roman"/>
              </w:rPr>
            </w:pPr>
            <w:r w:rsidRPr="00BA50B8">
              <w:rPr>
                <w:rFonts w:ascii="Times New Roman" w:eastAsia="Times New Roman" w:hAnsi="Times New Roman" w:cs="Times New Roman"/>
              </w:rPr>
              <w:t>Các sở, ban, ngành của tỉnh;</w:t>
            </w:r>
          </w:p>
        </w:tc>
        <w:tc>
          <w:tcPr>
            <w:tcW w:w="5310" w:type="dxa"/>
            <w:vMerge/>
          </w:tcPr>
          <w:p w:rsidR="004552A1" w:rsidRPr="00BA50B8" w:rsidRDefault="004552A1" w:rsidP="00BA50B8">
            <w:pPr>
              <w:tabs>
                <w:tab w:val="left" w:pos="165"/>
              </w:tabs>
              <w:spacing w:before="100" w:beforeAutospacing="1" w:after="100" w:afterAutospacing="1"/>
              <w:jc w:val="center"/>
              <w:rPr>
                <w:rFonts w:ascii="Times New Roman" w:eastAsia="Times New Roman" w:hAnsi="Times New Roman" w:cs="Times New Roman"/>
              </w:rPr>
            </w:pPr>
          </w:p>
        </w:tc>
      </w:tr>
      <w:tr w:rsidR="004552A1" w:rsidRPr="00BA50B8" w:rsidTr="00BA50B8">
        <w:trPr>
          <w:trHeight w:hRule="exact" w:val="288"/>
        </w:trPr>
        <w:tc>
          <w:tcPr>
            <w:tcW w:w="4878" w:type="dxa"/>
          </w:tcPr>
          <w:p w:rsidR="004552A1" w:rsidRPr="00BA50B8" w:rsidRDefault="004552A1" w:rsidP="00DF655A">
            <w:pPr>
              <w:pStyle w:val="ListParagraph"/>
              <w:numPr>
                <w:ilvl w:val="0"/>
                <w:numId w:val="1"/>
              </w:numPr>
              <w:tabs>
                <w:tab w:val="left" w:pos="165"/>
              </w:tabs>
              <w:spacing w:before="100" w:beforeAutospacing="1" w:after="100" w:afterAutospacing="1"/>
              <w:ind w:left="0" w:firstLine="0"/>
              <w:rPr>
                <w:rFonts w:ascii="Times New Roman" w:eastAsia="Times New Roman" w:hAnsi="Times New Roman" w:cs="Times New Roman"/>
              </w:rPr>
            </w:pPr>
            <w:r w:rsidRPr="00BA50B8">
              <w:rPr>
                <w:rFonts w:ascii="Times New Roman" w:eastAsia="Times New Roman" w:hAnsi="Times New Roman" w:cs="Times New Roman"/>
              </w:rPr>
              <w:t>Các Chi cục THADS cấp huyện;</w:t>
            </w:r>
          </w:p>
        </w:tc>
        <w:tc>
          <w:tcPr>
            <w:tcW w:w="5310" w:type="dxa"/>
          </w:tcPr>
          <w:p w:rsidR="004552A1" w:rsidRPr="00BA50B8" w:rsidRDefault="004552A1" w:rsidP="00BA50B8">
            <w:pPr>
              <w:tabs>
                <w:tab w:val="left" w:pos="165"/>
              </w:tabs>
              <w:spacing w:before="100" w:beforeAutospacing="1" w:after="100" w:afterAutospacing="1"/>
              <w:jc w:val="center"/>
              <w:rPr>
                <w:rFonts w:ascii="Times New Roman" w:eastAsia="Times New Roman" w:hAnsi="Times New Roman" w:cs="Times New Roman"/>
              </w:rPr>
            </w:pPr>
          </w:p>
        </w:tc>
      </w:tr>
      <w:tr w:rsidR="004552A1" w:rsidRPr="00BA50B8" w:rsidTr="00BA50B8">
        <w:trPr>
          <w:trHeight w:hRule="exact" w:val="288"/>
        </w:trPr>
        <w:tc>
          <w:tcPr>
            <w:tcW w:w="4878" w:type="dxa"/>
          </w:tcPr>
          <w:p w:rsidR="004552A1" w:rsidRPr="00BA50B8" w:rsidRDefault="004552A1" w:rsidP="00BA50B8">
            <w:pPr>
              <w:pStyle w:val="ListParagraph"/>
              <w:numPr>
                <w:ilvl w:val="0"/>
                <w:numId w:val="1"/>
              </w:numPr>
              <w:tabs>
                <w:tab w:val="left" w:pos="165"/>
              </w:tabs>
              <w:spacing w:before="100" w:beforeAutospacing="1" w:after="100" w:afterAutospacing="1"/>
              <w:ind w:left="0" w:firstLine="0"/>
              <w:rPr>
                <w:rFonts w:ascii="Times New Roman" w:eastAsia="Times New Roman" w:hAnsi="Times New Roman" w:cs="Times New Roman"/>
              </w:rPr>
            </w:pPr>
            <w:r w:rsidRPr="00BA50B8">
              <w:rPr>
                <w:rFonts w:ascii="Times New Roman" w:eastAsia="Times New Roman" w:hAnsi="Times New Roman" w:cs="Times New Roman"/>
              </w:rPr>
              <w:t>Các phòng c/môn thuộc Cục;</w:t>
            </w:r>
          </w:p>
        </w:tc>
        <w:tc>
          <w:tcPr>
            <w:tcW w:w="5310" w:type="dxa"/>
          </w:tcPr>
          <w:p w:rsidR="004552A1" w:rsidRPr="00BA50B8" w:rsidRDefault="004552A1" w:rsidP="00BA50B8">
            <w:pPr>
              <w:tabs>
                <w:tab w:val="left" w:pos="165"/>
              </w:tabs>
              <w:spacing w:before="100" w:beforeAutospacing="1" w:after="100" w:afterAutospacing="1"/>
              <w:rPr>
                <w:rFonts w:ascii="Times New Roman" w:eastAsia="Times New Roman" w:hAnsi="Times New Roman" w:cs="Times New Roman"/>
              </w:rPr>
            </w:pPr>
          </w:p>
        </w:tc>
      </w:tr>
      <w:tr w:rsidR="004552A1" w:rsidRPr="00BA50B8" w:rsidTr="00BA50B8">
        <w:trPr>
          <w:trHeight w:hRule="exact" w:val="288"/>
        </w:trPr>
        <w:tc>
          <w:tcPr>
            <w:tcW w:w="4878" w:type="dxa"/>
          </w:tcPr>
          <w:p w:rsidR="004552A1" w:rsidRPr="00BA50B8" w:rsidRDefault="004552A1" w:rsidP="00BA50B8">
            <w:pPr>
              <w:pStyle w:val="ListParagraph"/>
              <w:numPr>
                <w:ilvl w:val="0"/>
                <w:numId w:val="1"/>
              </w:numPr>
              <w:tabs>
                <w:tab w:val="left" w:pos="165"/>
              </w:tabs>
              <w:spacing w:before="100" w:beforeAutospacing="1" w:after="100" w:afterAutospacing="1"/>
              <w:ind w:left="0" w:firstLine="0"/>
              <w:rPr>
                <w:rFonts w:ascii="Times New Roman" w:eastAsia="Times New Roman" w:hAnsi="Times New Roman" w:cs="Times New Roman"/>
              </w:rPr>
            </w:pPr>
            <w:r>
              <w:rPr>
                <w:rFonts w:ascii="Times New Roman" w:eastAsia="Times New Roman" w:hAnsi="Times New Roman" w:cs="Times New Roman"/>
              </w:rPr>
              <w:t>Đăng tải Trang thông tin điện tử của Cục THADS;</w:t>
            </w:r>
          </w:p>
        </w:tc>
        <w:tc>
          <w:tcPr>
            <w:tcW w:w="5310" w:type="dxa"/>
          </w:tcPr>
          <w:p w:rsidR="004552A1" w:rsidRPr="00BA50B8" w:rsidRDefault="004552A1" w:rsidP="00BA50B8">
            <w:pPr>
              <w:tabs>
                <w:tab w:val="left" w:pos="165"/>
              </w:tabs>
              <w:spacing w:before="100" w:beforeAutospacing="1" w:after="100" w:afterAutospacing="1"/>
              <w:rPr>
                <w:rFonts w:ascii="Times New Roman" w:eastAsia="Times New Roman" w:hAnsi="Times New Roman" w:cs="Times New Roman"/>
              </w:rPr>
            </w:pPr>
          </w:p>
        </w:tc>
      </w:tr>
      <w:tr w:rsidR="004552A1" w:rsidRPr="00BA50B8" w:rsidTr="00BA50B8">
        <w:trPr>
          <w:trHeight w:hRule="exact" w:val="288"/>
        </w:trPr>
        <w:tc>
          <w:tcPr>
            <w:tcW w:w="4878" w:type="dxa"/>
          </w:tcPr>
          <w:p w:rsidR="004552A1" w:rsidRPr="00BA50B8" w:rsidRDefault="004552A1" w:rsidP="00BA50B8">
            <w:pPr>
              <w:pStyle w:val="ListParagraph"/>
              <w:numPr>
                <w:ilvl w:val="0"/>
                <w:numId w:val="1"/>
              </w:numPr>
              <w:tabs>
                <w:tab w:val="left" w:pos="165"/>
              </w:tabs>
              <w:spacing w:before="100" w:beforeAutospacing="1" w:after="100" w:afterAutospacing="1"/>
              <w:ind w:left="0" w:firstLine="0"/>
              <w:rPr>
                <w:rFonts w:ascii="Times New Roman" w:eastAsia="Times New Roman" w:hAnsi="Times New Roman" w:cs="Times New Roman"/>
              </w:rPr>
            </w:pPr>
            <w:r w:rsidRPr="00BA50B8">
              <w:rPr>
                <w:rFonts w:ascii="Times New Roman" w:eastAsia="Times New Roman" w:hAnsi="Times New Roman" w:cs="Times New Roman"/>
              </w:rPr>
              <w:t>Lưu VT, VP.</w:t>
            </w:r>
          </w:p>
        </w:tc>
        <w:tc>
          <w:tcPr>
            <w:tcW w:w="5310" w:type="dxa"/>
          </w:tcPr>
          <w:p w:rsidR="004552A1" w:rsidRPr="00BA50B8" w:rsidRDefault="004552A1" w:rsidP="00BA50B8">
            <w:pPr>
              <w:tabs>
                <w:tab w:val="left" w:pos="165"/>
              </w:tabs>
              <w:spacing w:before="100" w:beforeAutospacing="1" w:after="100" w:afterAutospacing="1"/>
              <w:rPr>
                <w:rFonts w:ascii="Times New Roman" w:eastAsia="Times New Roman" w:hAnsi="Times New Roman" w:cs="Times New Roman"/>
              </w:rPr>
            </w:pPr>
          </w:p>
        </w:tc>
      </w:tr>
    </w:tbl>
    <w:p w:rsidR="003B5220" w:rsidRPr="00DE483E" w:rsidRDefault="003B5220">
      <w:pPr>
        <w:rPr>
          <w:rFonts w:ascii="Times New Roman" w:hAnsi="Times New Roman" w:cs="Times New Roman"/>
          <w:sz w:val="28"/>
          <w:szCs w:val="28"/>
        </w:rPr>
      </w:pPr>
    </w:p>
    <w:sectPr w:rsidR="003B5220" w:rsidRPr="00DE483E" w:rsidSect="00434A25">
      <w:pgSz w:w="12240" w:h="15840"/>
      <w:pgMar w:top="630" w:right="1080" w:bottom="450" w:left="16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6A3CBE"/>
    <w:multiLevelType w:val="hybridMultilevel"/>
    <w:tmpl w:val="17AC8F4E"/>
    <w:lvl w:ilvl="0" w:tplc="034E18F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DE483E"/>
    <w:rsid w:val="000C737A"/>
    <w:rsid w:val="00174003"/>
    <w:rsid w:val="00222FFB"/>
    <w:rsid w:val="002317D6"/>
    <w:rsid w:val="003B5220"/>
    <w:rsid w:val="00434A25"/>
    <w:rsid w:val="004552A1"/>
    <w:rsid w:val="007643F5"/>
    <w:rsid w:val="00874C02"/>
    <w:rsid w:val="00A74A4F"/>
    <w:rsid w:val="00A85FB7"/>
    <w:rsid w:val="00A92BAB"/>
    <w:rsid w:val="00AF15F9"/>
    <w:rsid w:val="00BA50B8"/>
    <w:rsid w:val="00C95CA0"/>
    <w:rsid w:val="00D26340"/>
    <w:rsid w:val="00DE483E"/>
    <w:rsid w:val="00E552EB"/>
    <w:rsid w:val="00EB3B4C"/>
    <w:rsid w:val="00EC7807"/>
    <w:rsid w:val="00EF27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3" type="connector" idref="#_x0000_s1028"/>
        <o:r id="V:Rule4"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522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E483E"/>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DE48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552EB"/>
    <w:pPr>
      <w:ind w:left="720"/>
      <w:contextualSpacing/>
    </w:pPr>
  </w:style>
  <w:style w:type="character" w:styleId="Hyperlink">
    <w:name w:val="Hyperlink"/>
    <w:basedOn w:val="DefaultParagraphFont"/>
    <w:uiPriority w:val="99"/>
    <w:unhideWhenUsed/>
    <w:rsid w:val="00E552EB"/>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925531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ainh.ybi@moj.gov.vn"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35A24EE-7EAD-4CCE-B252-D47A6797C441}"/>
</file>

<file path=customXml/itemProps2.xml><?xml version="1.0" encoding="utf-8"?>
<ds:datastoreItem xmlns:ds="http://schemas.openxmlformats.org/officeDocument/2006/customXml" ds:itemID="{455CF52B-EFF7-4A2C-A3B2-9B305D3A1E6C}"/>
</file>

<file path=customXml/itemProps3.xml><?xml version="1.0" encoding="utf-8"?>
<ds:datastoreItem xmlns:ds="http://schemas.openxmlformats.org/officeDocument/2006/customXml" ds:itemID="{7B593C27-76EF-45CD-8C85-A45CA7356F8E}"/>
</file>

<file path=docProps/app.xml><?xml version="1.0" encoding="utf-8"?>
<Properties xmlns="http://schemas.openxmlformats.org/officeDocument/2006/extended-properties" xmlns:vt="http://schemas.openxmlformats.org/officeDocument/2006/docPropsVTypes">
  <Template>Normal</Template>
  <TotalTime>141</TotalTime>
  <Pages>1</Pages>
  <Words>281</Words>
  <Characters>1602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12</cp:revision>
  <cp:lastPrinted>2018-01-31T06:51:00Z</cp:lastPrinted>
  <dcterms:created xsi:type="dcterms:W3CDTF">2018-01-31T01:42:00Z</dcterms:created>
  <dcterms:modified xsi:type="dcterms:W3CDTF">2018-02-06T03:35:00Z</dcterms:modified>
</cp:coreProperties>
</file>